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01" w:rsidRDefault="00AD2B01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bookmarkStart w:id="0" w:name="_GoBack"/>
      <w:bookmarkEnd w:id="0"/>
      <w:r>
        <w:rPr>
          <w:color w:val="273350"/>
        </w:rPr>
        <w:t>Государственным органом, уполномоченным для сбора данных, характеризующих оборот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деятельности, является Территориальный орган Федеральной службы государственной статистики по Республике Коми.</w:t>
      </w:r>
    </w:p>
    <w:p w:rsidR="00AD2B01" w:rsidRDefault="00AD2B01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color w:val="273350"/>
        </w:rPr>
        <w:t>Согласно Федеральному плану статистических работ данные по субъектам малого и среднего предпринимательства разрезе муниципальных образований предоставляются один раз в пять лет по итогам сплошного наблюдения за деятельностью малого и среднего предпринимательства. </w:t>
      </w:r>
    </w:p>
    <w:p w:rsidR="00AD2B01" w:rsidRDefault="006A0F0E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hyperlink r:id="rId5" w:history="1">
        <w:r w:rsidR="00AD2B01">
          <w:rPr>
            <w:rStyle w:val="a4"/>
            <w:color w:val="306AFD"/>
          </w:rPr>
          <w:t>https://komi.gks.ru</w:t>
        </w:r>
      </w:hyperlink>
    </w:p>
    <w:p w:rsidR="004C50A6" w:rsidRDefault="004C50A6"/>
    <w:sectPr w:rsidR="004C5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A6"/>
    <w:rsid w:val="004C50A6"/>
    <w:rsid w:val="006A0F0E"/>
    <w:rsid w:val="008B6AFB"/>
    <w:rsid w:val="00A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B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mi.gk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2</cp:revision>
  <dcterms:created xsi:type="dcterms:W3CDTF">2024-06-06T11:47:00Z</dcterms:created>
  <dcterms:modified xsi:type="dcterms:W3CDTF">2024-06-06T11:47:00Z</dcterms:modified>
</cp:coreProperties>
</file>